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DCF6" w14:textId="77777777" w:rsidR="001A53E8" w:rsidRPr="001A53E8" w:rsidRDefault="001A53E8" w:rsidP="008C755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850B9C2" w14:textId="6FBAA9EB" w:rsidR="006E2C14" w:rsidRPr="008C7557" w:rsidRDefault="00794223" w:rsidP="00FF2809">
      <w:pPr>
        <w:autoSpaceDE w:val="0"/>
        <w:autoSpaceDN w:val="0"/>
        <w:adjustRightInd w:val="0"/>
        <w:ind w:right="-331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Quarterly </w:t>
      </w:r>
      <w:r w:rsidR="006E2C14" w:rsidRPr="008C7557">
        <w:rPr>
          <w:b/>
          <w:bCs/>
          <w:sz w:val="28"/>
          <w:szCs w:val="28"/>
          <w:u w:val="single"/>
        </w:rPr>
        <w:t xml:space="preserve">Interim Monitoring </w:t>
      </w:r>
      <w:r w:rsidR="004D310F">
        <w:rPr>
          <w:b/>
          <w:bCs/>
          <w:sz w:val="28"/>
          <w:szCs w:val="28"/>
          <w:u w:val="single"/>
        </w:rPr>
        <w:t>Report</w:t>
      </w:r>
      <w:r w:rsidR="009C55C1">
        <w:rPr>
          <w:b/>
          <w:bCs/>
          <w:sz w:val="28"/>
          <w:szCs w:val="28"/>
          <w:u w:val="single"/>
        </w:rPr>
        <w:t xml:space="preserve"> (</w:t>
      </w:r>
      <w:r w:rsidR="004D310F">
        <w:rPr>
          <w:b/>
          <w:bCs/>
          <w:sz w:val="28"/>
          <w:szCs w:val="28"/>
          <w:u w:val="single"/>
        </w:rPr>
        <w:t>QIMR</w:t>
      </w:r>
      <w:r w:rsidR="009C55C1">
        <w:rPr>
          <w:b/>
          <w:bCs/>
          <w:sz w:val="28"/>
          <w:szCs w:val="28"/>
          <w:u w:val="single"/>
        </w:rPr>
        <w:t>)</w:t>
      </w:r>
    </w:p>
    <w:p w14:paraId="7BF332FF" w14:textId="77777777" w:rsidR="006E2C14" w:rsidRDefault="006E2C14" w:rsidP="00FF2809">
      <w:pPr>
        <w:autoSpaceDE w:val="0"/>
        <w:autoSpaceDN w:val="0"/>
        <w:adjustRightInd w:val="0"/>
        <w:ind w:right="-331"/>
        <w:jc w:val="center"/>
        <w:rPr>
          <w:b/>
          <w:bCs/>
        </w:rPr>
      </w:pPr>
    </w:p>
    <w:p w14:paraId="3BF85394" w14:textId="4AF397AE" w:rsidR="006E2C14" w:rsidRPr="00A7622C" w:rsidRDefault="000D2787" w:rsidP="00FF2809">
      <w:pPr>
        <w:autoSpaceDE w:val="0"/>
        <w:autoSpaceDN w:val="0"/>
        <w:adjustRightInd w:val="0"/>
        <w:ind w:right="-331"/>
        <w:jc w:val="center"/>
        <w:outlineLvl w:val="0"/>
        <w:rPr>
          <w:b/>
          <w:bCs/>
          <w:u w:val="single"/>
        </w:rPr>
      </w:pPr>
      <w:r w:rsidRPr="00A7622C">
        <w:rPr>
          <w:b/>
          <w:bCs/>
          <w:u w:val="single"/>
        </w:rPr>
        <w:t xml:space="preserve">FOR ALL </w:t>
      </w:r>
      <w:r w:rsidR="00494F5F">
        <w:rPr>
          <w:b/>
          <w:bCs/>
          <w:u w:val="single"/>
        </w:rPr>
        <w:t xml:space="preserve">LICENSEES UNDER THE </w:t>
      </w:r>
      <w:r w:rsidR="00140868">
        <w:rPr>
          <w:b/>
          <w:bCs/>
          <w:u w:val="single"/>
        </w:rPr>
        <w:t>FINANCIAL INSTITUTIONS</w:t>
      </w:r>
      <w:r w:rsidR="00494F5F">
        <w:rPr>
          <w:b/>
          <w:bCs/>
          <w:u w:val="single"/>
        </w:rPr>
        <w:t xml:space="preserve"> ACT, 2008</w:t>
      </w:r>
    </w:p>
    <w:p w14:paraId="40AB20D1" w14:textId="0E604F05" w:rsidR="000D2787" w:rsidRDefault="000D2787" w:rsidP="001A53E8">
      <w:pPr>
        <w:autoSpaceDE w:val="0"/>
        <w:autoSpaceDN w:val="0"/>
        <w:adjustRightInd w:val="0"/>
        <w:ind w:right="-331"/>
        <w:jc w:val="both"/>
        <w:rPr>
          <w:b/>
          <w:bCs/>
        </w:rPr>
      </w:pPr>
    </w:p>
    <w:p w14:paraId="1FC41D74" w14:textId="77777777" w:rsidR="006962A5" w:rsidRDefault="006962A5" w:rsidP="001A53E8">
      <w:pPr>
        <w:autoSpaceDE w:val="0"/>
        <w:autoSpaceDN w:val="0"/>
        <w:adjustRightInd w:val="0"/>
        <w:ind w:right="-331"/>
        <w:jc w:val="both"/>
        <w:rPr>
          <w:b/>
          <w:bCs/>
        </w:rPr>
      </w:pPr>
    </w:p>
    <w:p w14:paraId="0ED6FBE8" w14:textId="3B8CED18" w:rsidR="004D310F" w:rsidRPr="00494F5F" w:rsidRDefault="004D310F" w:rsidP="001A53E8">
      <w:pPr>
        <w:autoSpaceDE w:val="0"/>
        <w:autoSpaceDN w:val="0"/>
        <w:adjustRightInd w:val="0"/>
        <w:ind w:right="-331"/>
        <w:jc w:val="both"/>
        <w:rPr>
          <w:b/>
          <w:bCs/>
          <w:smallCaps/>
          <w:u w:val="single"/>
        </w:rPr>
      </w:pPr>
      <w:r w:rsidRPr="00494F5F">
        <w:rPr>
          <w:b/>
          <w:bCs/>
          <w:smallCaps/>
          <w:u w:val="single"/>
        </w:rPr>
        <w:t>Authority</w:t>
      </w:r>
    </w:p>
    <w:p w14:paraId="2870918E" w14:textId="5A0220D0" w:rsidR="004D310F" w:rsidRPr="00156F4B" w:rsidRDefault="006962A5" w:rsidP="001A53E8">
      <w:pPr>
        <w:autoSpaceDE w:val="0"/>
        <w:autoSpaceDN w:val="0"/>
        <w:adjustRightInd w:val="0"/>
        <w:ind w:right="-331"/>
        <w:jc w:val="both"/>
        <w:rPr>
          <w:bCs/>
        </w:rPr>
      </w:pPr>
      <w:r>
        <w:rPr>
          <w:bCs/>
        </w:rPr>
        <w:t xml:space="preserve">The QIMR is being issued pursuant to section </w:t>
      </w:r>
      <w:r w:rsidR="00156F4B">
        <w:rPr>
          <w:bCs/>
        </w:rPr>
        <w:t>78</w:t>
      </w:r>
      <w:r>
        <w:rPr>
          <w:bCs/>
        </w:rPr>
        <w:t xml:space="preserve"> of the Financial Institutions Act, 2008 (FIA)</w:t>
      </w:r>
      <w:r w:rsidR="00156F4B">
        <w:rPr>
          <w:bCs/>
        </w:rPr>
        <w:t xml:space="preserve">, which states inter alia that </w:t>
      </w:r>
      <w:r w:rsidR="00156F4B" w:rsidRPr="00156F4B">
        <w:rPr>
          <w:bCs/>
          <w:i/>
        </w:rPr>
        <w:t>“the Central Bank may require a licensee….to furnish such information in such form and within such period of time as the Central Bank may require</w:t>
      </w:r>
      <w:r w:rsidRPr="00156F4B">
        <w:rPr>
          <w:bCs/>
          <w:i/>
        </w:rPr>
        <w:t>.</w:t>
      </w:r>
      <w:r w:rsidR="00156F4B" w:rsidRPr="00156F4B">
        <w:rPr>
          <w:bCs/>
          <w:i/>
        </w:rPr>
        <w:t>”</w:t>
      </w:r>
      <w:r>
        <w:rPr>
          <w:bCs/>
        </w:rPr>
        <w:t xml:space="preserve">  </w:t>
      </w:r>
    </w:p>
    <w:p w14:paraId="12A26034" w14:textId="691B0131" w:rsidR="006962A5" w:rsidRDefault="006962A5" w:rsidP="001A53E8">
      <w:pPr>
        <w:autoSpaceDE w:val="0"/>
        <w:autoSpaceDN w:val="0"/>
        <w:adjustRightInd w:val="0"/>
        <w:ind w:right="-331"/>
        <w:jc w:val="both"/>
        <w:rPr>
          <w:bCs/>
        </w:rPr>
      </w:pPr>
      <w:r>
        <w:rPr>
          <w:bCs/>
        </w:rPr>
        <w:t>______________________________________________________________________________</w:t>
      </w:r>
    </w:p>
    <w:p w14:paraId="1DA9B8D1" w14:textId="1323E20D" w:rsidR="006962A5" w:rsidRDefault="006962A5" w:rsidP="001A53E8">
      <w:pPr>
        <w:autoSpaceDE w:val="0"/>
        <w:autoSpaceDN w:val="0"/>
        <w:adjustRightInd w:val="0"/>
        <w:ind w:right="-331"/>
        <w:jc w:val="both"/>
        <w:rPr>
          <w:bCs/>
        </w:rPr>
      </w:pPr>
    </w:p>
    <w:p w14:paraId="0016D9C8" w14:textId="77777777" w:rsidR="000D2787" w:rsidRPr="000D2787" w:rsidRDefault="000D2787" w:rsidP="00F7249B">
      <w:pPr>
        <w:autoSpaceDE w:val="0"/>
        <w:autoSpaceDN w:val="0"/>
        <w:adjustRightInd w:val="0"/>
        <w:ind w:right="-331"/>
        <w:jc w:val="both"/>
        <w:outlineLvl w:val="0"/>
        <w:rPr>
          <w:b/>
          <w:bCs/>
          <w:u w:val="single"/>
        </w:rPr>
      </w:pPr>
      <w:r w:rsidRPr="00494F5F">
        <w:rPr>
          <w:b/>
          <w:bCs/>
          <w:smallCaps/>
          <w:u w:val="single"/>
        </w:rPr>
        <w:t>Instructions</w:t>
      </w:r>
    </w:p>
    <w:p w14:paraId="4E9AFD59" w14:textId="446EAD41" w:rsidR="001F5989" w:rsidRDefault="009C55C1" w:rsidP="00156F4B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right="-331"/>
        <w:jc w:val="both"/>
      </w:pPr>
      <w:r>
        <w:t xml:space="preserve">The </w:t>
      </w:r>
      <w:r w:rsidR="006962A5">
        <w:t>QIMR</w:t>
      </w:r>
      <w:r>
        <w:t xml:space="preserve"> facilitates</w:t>
      </w:r>
      <w:r w:rsidR="006E2C14" w:rsidRPr="000D2787">
        <w:t xml:space="preserve"> </w:t>
      </w:r>
      <w:r w:rsidR="00F04FA5" w:rsidRPr="000D2787">
        <w:t>a continuous</w:t>
      </w:r>
      <w:r w:rsidR="006E2C14" w:rsidRPr="000D2787">
        <w:t xml:space="preserve"> assessment of </w:t>
      </w:r>
      <w:r w:rsidR="005B4104" w:rsidRPr="000D2787">
        <w:t xml:space="preserve">the </w:t>
      </w:r>
      <w:r w:rsidR="003957A4" w:rsidRPr="000D2787">
        <w:t>risk exposures</w:t>
      </w:r>
      <w:r w:rsidR="003957A4">
        <w:t xml:space="preserve"> of</w:t>
      </w:r>
      <w:r w:rsidR="003957A4" w:rsidRPr="000D2787">
        <w:t xml:space="preserve"> </w:t>
      </w:r>
      <w:r w:rsidR="00156F4B">
        <w:t>regulated financial institutions</w:t>
      </w:r>
      <w:r>
        <w:t xml:space="preserve">. </w:t>
      </w:r>
      <w:r w:rsidR="006E2C14" w:rsidRPr="000D2787">
        <w:t xml:space="preserve"> </w:t>
      </w:r>
      <w:r>
        <w:t>T</w:t>
      </w:r>
      <w:r w:rsidR="006E2C14" w:rsidRPr="000D2787">
        <w:t xml:space="preserve">he </w:t>
      </w:r>
      <w:r w:rsidR="005B4104" w:rsidRPr="000D2787">
        <w:t>C</w:t>
      </w:r>
      <w:r w:rsidR="00A33416" w:rsidRPr="000D2787">
        <w:t xml:space="preserve">entral Bank of Trinidad and Tobago (CBTT) </w:t>
      </w:r>
      <w:r w:rsidR="004D310F">
        <w:t>requires</w:t>
      </w:r>
      <w:r w:rsidR="005B4104" w:rsidRPr="000D2787">
        <w:t xml:space="preserve"> </w:t>
      </w:r>
      <w:r w:rsidR="006E2C14" w:rsidRPr="000D2787">
        <w:t>management to complete the following questionnaire</w:t>
      </w:r>
      <w:r w:rsidR="000D2787">
        <w:t xml:space="preserve">. </w:t>
      </w:r>
      <w:r w:rsidR="006962A5">
        <w:t xml:space="preserve"> </w:t>
      </w:r>
      <w:r w:rsidR="00F41BCB">
        <w:t>Licensees</w:t>
      </w:r>
      <w:r w:rsidR="006962A5">
        <w:t xml:space="preserve"> are advised that only</w:t>
      </w:r>
      <w:r w:rsidR="000D2787">
        <w:t xml:space="preserve"> </w:t>
      </w:r>
      <w:r w:rsidR="001F5989">
        <w:t xml:space="preserve">actual </w:t>
      </w:r>
      <w:r w:rsidR="000D2787">
        <w:t xml:space="preserve">activity </w:t>
      </w:r>
      <w:r w:rsidR="006962A5">
        <w:t>which took place in the last quarter</w:t>
      </w:r>
      <w:r w:rsidR="001F5989">
        <w:t xml:space="preserve"> and scheduled activity for the next quarter</w:t>
      </w:r>
      <w:r w:rsidR="006962A5">
        <w:t xml:space="preserve"> should be included in the Report.  </w:t>
      </w:r>
    </w:p>
    <w:p w14:paraId="24D59752" w14:textId="523BEE37" w:rsidR="003957A4" w:rsidRDefault="003957A4" w:rsidP="00156F4B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right="-331"/>
        <w:jc w:val="both"/>
      </w:pPr>
    </w:p>
    <w:p w14:paraId="362BA4FD" w14:textId="7CED1982" w:rsidR="006962A5" w:rsidRDefault="006962A5" w:rsidP="001A53E8">
      <w:pPr>
        <w:autoSpaceDE w:val="0"/>
        <w:autoSpaceDN w:val="0"/>
        <w:adjustRightInd w:val="0"/>
        <w:spacing w:line="360" w:lineRule="auto"/>
        <w:ind w:right="-331"/>
        <w:jc w:val="both"/>
      </w:pPr>
    </w:p>
    <w:p w14:paraId="333754FA" w14:textId="77777777" w:rsidR="008E18CC" w:rsidRDefault="008E18C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ED673AC" w14:textId="18E466E7" w:rsidR="008E18CC" w:rsidRDefault="008E18CC" w:rsidP="00F7249B">
      <w:pPr>
        <w:autoSpaceDE w:val="0"/>
        <w:autoSpaceDN w:val="0"/>
        <w:adjustRightInd w:val="0"/>
        <w:spacing w:line="360" w:lineRule="auto"/>
        <w:ind w:right="-331"/>
        <w:jc w:val="both"/>
        <w:outlineLvl w:val="0"/>
        <w:rPr>
          <w:b/>
        </w:rPr>
      </w:pPr>
    </w:p>
    <w:p w14:paraId="0D4C6744" w14:textId="04AAD7CC" w:rsidR="00AB6332" w:rsidRPr="00494F5F" w:rsidRDefault="00AB6332" w:rsidP="00F7249B">
      <w:pPr>
        <w:autoSpaceDE w:val="0"/>
        <w:autoSpaceDN w:val="0"/>
        <w:adjustRightInd w:val="0"/>
        <w:spacing w:line="360" w:lineRule="auto"/>
        <w:ind w:right="-331"/>
        <w:jc w:val="both"/>
        <w:outlineLvl w:val="0"/>
        <w:rPr>
          <w:b/>
          <w:smallCaps/>
          <w:u w:val="single"/>
        </w:rPr>
      </w:pPr>
      <w:r w:rsidRPr="00494F5F">
        <w:rPr>
          <w:b/>
          <w:smallCaps/>
          <w:u w:val="single"/>
        </w:rPr>
        <w:t>Reporting Form</w:t>
      </w:r>
    </w:p>
    <w:p w14:paraId="72F5B820" w14:textId="38690467" w:rsidR="003957A4" w:rsidRDefault="006E2C14" w:rsidP="00F7249B">
      <w:pPr>
        <w:autoSpaceDE w:val="0"/>
        <w:autoSpaceDN w:val="0"/>
        <w:adjustRightInd w:val="0"/>
        <w:spacing w:line="360" w:lineRule="auto"/>
        <w:ind w:right="-331"/>
        <w:jc w:val="both"/>
        <w:outlineLvl w:val="0"/>
      </w:pPr>
      <w:r w:rsidRPr="001A752A">
        <w:rPr>
          <w:b/>
        </w:rPr>
        <w:t>Institution Name</w:t>
      </w:r>
      <w:r w:rsidR="002C2B4A">
        <w:t>:</w:t>
      </w:r>
      <w:r w:rsidR="00BA5AE7">
        <w:t xml:space="preserve"> </w:t>
      </w:r>
      <w:r w:rsidR="00BA5AE7" w:rsidRPr="008E18CC">
        <w:rPr>
          <w:b/>
        </w:rPr>
        <w:t>(Select from Dropdown Box)</w:t>
      </w:r>
      <w:r w:rsidR="002C2B4A">
        <w:t xml:space="preserve"> </w:t>
      </w:r>
      <w:sdt>
        <w:sdtPr>
          <w:rPr>
            <w:b/>
          </w:rPr>
          <w:id w:val="-1789273181"/>
          <w:placeholder>
            <w:docPart w:val="DefaultPlaceholder_-1854013439"/>
          </w:placeholder>
          <w:showingPlcHdr/>
          <w15:appearance w15:val="tags"/>
          <w:dropDownList>
            <w:listItem w:value="Choose an item."/>
            <w:listItem w:displayText="ANSA Bank" w:value="ANSA Bank"/>
            <w:listItem w:displayText="Ansa Merchant Bank" w:value="Ansa Merchant Bank"/>
            <w:listItem w:displayText="Caribbean Finance Company Limited" w:value="Caribbean Finance Company Limited"/>
            <w:listItem w:displayText="Citibank" w:value="Citibank"/>
            <w:listItem w:displayText="Citicorp Merchant Bank Limited" w:value="Citicorp Merchant Bank Limited"/>
            <w:listItem w:displayText="Development Finance Limited" w:value="Development Finance Limited"/>
            <w:listItem w:displayText="Fidelity Finance and Leasing Company Limited" w:value="Fidelity Finance and Leasing Company Limited"/>
            <w:listItem w:displayText="FirstCaribbean Intl Bank" w:value="FirstCaribbean Intl Bank"/>
            <w:listItem w:displayText="First Citizens Bank" w:value="First Citizens Bank"/>
            <w:listItem w:displayText="First Citizens Depository Services Limited" w:value="First Citizens Depository Services Limited"/>
            <w:listItem w:displayText="First Citizens Trustee Services Limited" w:value="First Citizens Trustee Services Limited"/>
            <w:listItem w:displayText="Guardian Group Trust Limited" w:value="Guardian Group Trust Limited"/>
            <w:listItem w:displayText="Island Finance Trinidad and Tobago Limited" w:value="Island Finance Trinidad and Tobago Limited"/>
            <w:listItem w:displayText="JMMB Bank" w:value="JMMB Bank"/>
            <w:listItem w:displayText="JMMB Express Finance (T&amp;T) Limited" w:value="JMMB Express Finance (T&amp;T) Limited"/>
            <w:listItem w:displayText="Massy Finance GFC Ltd" w:value="Massy Finance GFC Ltd"/>
            <w:listItem w:displayText="NCB Merchant Bank (Trinidad and Tobago) Limited" w:value="NCB Merchant Bank (Trinidad and Tobago) Limited"/>
            <w:listItem w:displayText="RBC Investment Management (Caribbean) Limited" w:value="RBC Investment Management (Caribbean) Limited"/>
            <w:listItem w:displayText="RBC Merchant Bank (Caribbean) Limited" w:value="RBC Merchant Bank (Caribbean) Limited"/>
            <w:listItem w:displayText="RBC Royal Bank" w:value="RBC Royal Bank"/>
            <w:listItem w:displayText="RBC Trust (Trinidad &amp; Tobago) Limited" w:value="RBC Trust (Trinidad &amp; Tobago) Limited"/>
            <w:listItem w:displayText="Republic Bank Limited" w:value="Republic Bank Limited"/>
            <w:listItem w:displayText="Scotiabank" w:value="Scotiabank"/>
            <w:listItem w:displayText="Scotia Investments Trinidad and Tobago Limited" w:value="Scotia Investments Trinidad and Tobago Limited"/>
          </w:dropDownList>
        </w:sdtPr>
        <w:sdtEndPr/>
        <w:sdtContent>
          <w:r w:rsidR="001F5763" w:rsidRPr="00BC6546">
            <w:rPr>
              <w:rStyle w:val="PlaceholderText"/>
            </w:rPr>
            <w:t>Choose an item.</w:t>
          </w:r>
        </w:sdtContent>
      </w:sdt>
    </w:p>
    <w:p w14:paraId="2C27F2A4" w14:textId="41A636BB" w:rsidR="007453ED" w:rsidRDefault="007453ED" w:rsidP="00494F5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-331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Month</w:t>
      </w:r>
      <w:r>
        <w:rPr>
          <w:b/>
        </w:rPr>
        <w:tab/>
      </w:r>
      <w:r>
        <w:rPr>
          <w:b/>
        </w:rPr>
        <w:tab/>
      </w:r>
      <w:r w:rsidR="001F5763">
        <w:rPr>
          <w:b/>
        </w:rPr>
        <w:tab/>
      </w:r>
      <w:r w:rsidR="001F5763">
        <w:rPr>
          <w:b/>
        </w:rPr>
        <w:tab/>
      </w:r>
      <w:r>
        <w:rPr>
          <w:b/>
        </w:rPr>
        <w:t>Year</w:t>
      </w:r>
    </w:p>
    <w:p w14:paraId="57A59391" w14:textId="5DC54A96" w:rsidR="003957A4" w:rsidRPr="001A53E8" w:rsidRDefault="007D6A2E" w:rsidP="00F7249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331"/>
        <w:jc w:val="both"/>
        <w:outlineLvl w:val="0"/>
        <w:rPr>
          <w:sz w:val="20"/>
          <w:szCs w:val="20"/>
        </w:rPr>
      </w:pPr>
      <w:r>
        <w:rPr>
          <w:b/>
        </w:rPr>
        <w:t xml:space="preserve">For </w:t>
      </w:r>
      <w:r w:rsidR="001A6397" w:rsidRPr="001A6397">
        <w:rPr>
          <w:b/>
        </w:rPr>
        <w:t xml:space="preserve">Quarter </w:t>
      </w:r>
      <w:r w:rsidR="00121D4A">
        <w:rPr>
          <w:b/>
        </w:rPr>
        <w:t>E</w:t>
      </w:r>
      <w:r w:rsidR="001A6397" w:rsidRPr="001A6397">
        <w:rPr>
          <w:b/>
        </w:rPr>
        <w:t>nded:</w:t>
      </w:r>
      <w:r w:rsidR="00BA5AE7">
        <w:rPr>
          <w:b/>
        </w:rPr>
        <w:t xml:space="preserve"> (Select from Dropdown Boxes)</w:t>
      </w:r>
      <w:r w:rsidR="008E18CC">
        <w:rPr>
          <w:b/>
        </w:rPr>
        <w:tab/>
      </w:r>
      <w:r w:rsidR="001A6397" w:rsidRPr="00140868">
        <w:rPr>
          <w:b/>
        </w:rPr>
        <w:t xml:space="preserve"> </w:t>
      </w:r>
      <w:sdt>
        <w:sdtPr>
          <w:rPr>
            <w:b/>
          </w:rPr>
          <w:id w:val="382148408"/>
          <w:placeholder>
            <w:docPart w:val="DefaultPlaceholder_-1854013439"/>
          </w:placeholder>
          <w:showingPlcHdr/>
          <w15:appearance w15:val="tags"/>
          <w:dropDownList>
            <w:listItem w:value="Choose an item."/>
            <w:listItem w:displayText="March" w:value="March"/>
            <w:listItem w:displayText="June" w:value="June"/>
            <w:listItem w:displayText="September" w:value="September"/>
            <w:listItem w:displayText="December" w:value="December"/>
          </w:dropDownList>
        </w:sdtPr>
        <w:sdtEndPr/>
        <w:sdtContent>
          <w:r w:rsidR="001F5763" w:rsidRPr="00BC6546">
            <w:rPr>
              <w:rStyle w:val="PlaceholderText"/>
            </w:rPr>
            <w:t>Choose an item.</w:t>
          </w:r>
        </w:sdtContent>
      </w:sdt>
      <w:r w:rsidR="00E64A8C" w:rsidRPr="00140868">
        <w:rPr>
          <w:b/>
        </w:rPr>
        <w:t xml:space="preserve">       </w:t>
      </w:r>
      <w:r w:rsidR="00E64A8C">
        <w:rPr>
          <w:b/>
        </w:rPr>
        <w:t xml:space="preserve"> </w:t>
      </w:r>
      <w:sdt>
        <w:sdtPr>
          <w:rPr>
            <w:b/>
          </w:rPr>
          <w:id w:val="-90620598"/>
          <w:placeholder>
            <w:docPart w:val="DefaultPlaceholder_-1854013439"/>
          </w:placeholder>
          <w:showingPlcHdr/>
          <w15:appearance w15:val="tags"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  <w:listItem w:displayText="2036" w:value="2036"/>
            <w:listItem w:displayText="2037" w:value="2037"/>
            <w:listItem w:displayText="2038" w:value="2038"/>
            <w:listItem w:displayText="2039" w:value="2039"/>
            <w:listItem w:displayText="2040" w:value="2040"/>
          </w:dropDownList>
        </w:sdtPr>
        <w:sdtEndPr/>
        <w:sdtContent>
          <w:r w:rsidR="001F5763" w:rsidRPr="00BC6546">
            <w:rPr>
              <w:rStyle w:val="PlaceholderText"/>
            </w:rPr>
            <w:t>Choose an item.</w:t>
          </w:r>
        </w:sdtContent>
      </w:sdt>
    </w:p>
    <w:p w14:paraId="409EDD79" w14:textId="77777777" w:rsidR="006962A5" w:rsidRPr="001A53E8" w:rsidRDefault="006962A5" w:rsidP="001A53E8">
      <w:pPr>
        <w:autoSpaceDE w:val="0"/>
        <w:autoSpaceDN w:val="0"/>
        <w:adjustRightInd w:val="0"/>
        <w:spacing w:line="360" w:lineRule="auto"/>
        <w:ind w:right="-331"/>
        <w:jc w:val="both"/>
        <w:rPr>
          <w:sz w:val="20"/>
          <w:szCs w:val="20"/>
        </w:rPr>
      </w:pPr>
    </w:p>
    <w:p w14:paraId="5657AFCB" w14:textId="38E27BD4" w:rsidR="005B4104" w:rsidRPr="00494F5F" w:rsidRDefault="008E18CC" w:rsidP="001A53E8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right="-331"/>
        <w:jc w:val="both"/>
      </w:pPr>
      <w:r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E3AED" wp14:editId="152EC23D">
                <wp:simplePos x="0" y="0"/>
                <wp:positionH relativeFrom="column">
                  <wp:posOffset>476250</wp:posOffset>
                </wp:positionH>
                <wp:positionV relativeFrom="paragraph">
                  <wp:posOffset>607060</wp:posOffset>
                </wp:positionV>
                <wp:extent cx="4991100" cy="17462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A248" w14:textId="5EB275F9" w:rsidR="008E18CC" w:rsidRPr="00494F5F" w:rsidRDefault="008E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3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47.8pt;width:393pt;height:1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Ar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nK9WRZGji6OvWM6vyk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">
                <v:textbox>
                  <w:txbxContent>
                    <w:p w14:paraId="5730A248" w14:textId="5EB275F9" w:rsidR="008E18CC" w:rsidRPr="00494F5F" w:rsidRDefault="008E18CC"/>
                  </w:txbxContent>
                </v:textbox>
                <w10:wrap type="square"/>
              </v:shape>
            </w:pict>
          </mc:Fallback>
        </mc:AlternateContent>
      </w:r>
      <w:r w:rsidR="00CC7B45">
        <w:t>D</w:t>
      </w:r>
      <w:r w:rsidR="006E2C14">
        <w:t xml:space="preserve">escribe any significant </w:t>
      </w:r>
      <w:r w:rsidR="00F4036B">
        <w:t xml:space="preserve">events or </w:t>
      </w:r>
      <w:r w:rsidR="006E2C14">
        <w:t xml:space="preserve">changes made </w:t>
      </w:r>
      <w:r w:rsidR="005B4104">
        <w:t xml:space="preserve">in the quarter </w:t>
      </w:r>
      <w:r w:rsidR="006E2C14">
        <w:t xml:space="preserve">or scheduled to occur during the next </w:t>
      </w:r>
      <w:r w:rsidR="005B4104">
        <w:t>quarter</w:t>
      </w:r>
      <w:r w:rsidR="00CC7B45">
        <w:t xml:space="preserve"> and your assessment of the potential impact on the organization</w:t>
      </w:r>
      <w:r w:rsidR="005B4104">
        <w:t>.</w:t>
      </w:r>
      <w:r w:rsidR="00CC7B45">
        <w:t xml:space="preserve"> </w:t>
      </w:r>
      <w:r w:rsidR="000D2787">
        <w:t>e</w:t>
      </w:r>
      <w:r w:rsidR="00CC7B45">
        <w:t xml:space="preserve">.g. </w:t>
      </w:r>
      <w:r w:rsidR="003957A4">
        <w:t xml:space="preserve">changes </w:t>
      </w:r>
      <w:r w:rsidR="00CC7B45">
        <w:t>in strategic direction, etc.</w:t>
      </w:r>
      <w:r w:rsidR="00366C20">
        <w:t xml:space="preserve"> </w:t>
      </w:r>
      <w:r w:rsidR="00794223">
        <w:t xml:space="preserve"> </w:t>
      </w:r>
      <w:r w:rsidR="00F4036B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18A62115" w14:textId="77777777" w:rsidR="008E18CC" w:rsidRDefault="008E18CC" w:rsidP="00494F5F">
      <w:pPr>
        <w:tabs>
          <w:tab w:val="left" w:pos="180"/>
        </w:tabs>
        <w:autoSpaceDE w:val="0"/>
        <w:autoSpaceDN w:val="0"/>
        <w:adjustRightInd w:val="0"/>
        <w:ind w:left="360" w:right="-331"/>
        <w:jc w:val="both"/>
      </w:pPr>
    </w:p>
    <w:p w14:paraId="7CFFE685" w14:textId="363EE50C" w:rsidR="006E2C14" w:rsidRDefault="006E2C14" w:rsidP="00494F5F">
      <w:pPr>
        <w:autoSpaceDE w:val="0"/>
        <w:autoSpaceDN w:val="0"/>
        <w:adjustRightInd w:val="0"/>
        <w:ind w:left="300" w:right="-331" w:firstLine="60"/>
        <w:jc w:val="both"/>
      </w:pPr>
    </w:p>
    <w:p w14:paraId="64EBBFDA" w14:textId="77777777" w:rsidR="008E18CC" w:rsidRDefault="008E18CC" w:rsidP="00494F5F">
      <w:pPr>
        <w:autoSpaceDE w:val="0"/>
        <w:autoSpaceDN w:val="0"/>
        <w:adjustRightInd w:val="0"/>
        <w:ind w:left="720" w:right="-331"/>
        <w:jc w:val="both"/>
      </w:pPr>
    </w:p>
    <w:p w14:paraId="003B6C1D" w14:textId="796E5132" w:rsidR="00CE084D" w:rsidRPr="002C2B4A" w:rsidRDefault="00F4036B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>
        <w:t>Describe</w:t>
      </w:r>
      <w:r w:rsidR="00CE084D">
        <w:t xml:space="preserve"> any </w:t>
      </w:r>
      <w:r>
        <w:t xml:space="preserve">material </w:t>
      </w:r>
      <w:r w:rsidR="001A752A">
        <w:t>new</w:t>
      </w:r>
      <w:r w:rsidR="00C74EBF">
        <w:t xml:space="preserve"> </w:t>
      </w:r>
      <w:r w:rsidR="008D7522">
        <w:t xml:space="preserve">or emerging </w:t>
      </w:r>
      <w:r w:rsidR="001A752A">
        <w:t xml:space="preserve">risk </w:t>
      </w:r>
      <w:r w:rsidR="00F04FA5">
        <w:t>exposures</w:t>
      </w:r>
      <w:r w:rsidR="001A752A">
        <w:t xml:space="preserve"> identified</w:t>
      </w:r>
      <w:r w:rsidR="00C74EBF">
        <w:t xml:space="preserve"> </w:t>
      </w:r>
      <w:r>
        <w:t>during the quarter (</w:t>
      </w:r>
      <w:r w:rsidR="00C74EBF">
        <w:t xml:space="preserve">such as credit, market, operational, </w:t>
      </w:r>
      <w:r w:rsidR="005A0163">
        <w:t xml:space="preserve">liquidity, </w:t>
      </w:r>
      <w:r w:rsidR="005010EF">
        <w:t xml:space="preserve">cyber, AML, </w:t>
      </w:r>
      <w:r w:rsidR="005A0163">
        <w:t xml:space="preserve">climate, </w:t>
      </w:r>
      <w:r w:rsidR="00C74EBF">
        <w:t>legal or reputational risks</w:t>
      </w:r>
      <w:r>
        <w:t>).</w:t>
      </w:r>
      <w:r w:rsidR="00CE084D">
        <w:t xml:space="preserve">  </w:t>
      </w:r>
      <w:r>
        <w:t>Please</w:t>
      </w:r>
      <w:r w:rsidR="005010EF">
        <w:t xml:space="preserve"> detail the nature and amount of </w:t>
      </w:r>
      <w:r>
        <w:t xml:space="preserve">each new or emerging </w:t>
      </w:r>
      <w:r w:rsidR="005010EF">
        <w:t>material risk exposure</w:t>
      </w:r>
      <w:r w:rsidR="001F5989">
        <w:t>(s)</w:t>
      </w:r>
      <w:r w:rsidR="005010EF">
        <w:t xml:space="preserve"> and implications for capital and/or liquidity.  Also describe the measures in place, or to be put in place to manage the risk</w:t>
      </w:r>
      <w:r w:rsidR="00366C20">
        <w:t xml:space="preserve"> </w:t>
      </w:r>
      <w:r w:rsidR="00794223">
        <w:t xml:space="preserve"> </w:t>
      </w:r>
      <w:r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02AF4851" w14:textId="294034AB" w:rsidR="002C2B4A" w:rsidRDefault="008E18CC" w:rsidP="002C2B4A">
      <w:pPr>
        <w:autoSpaceDE w:val="0"/>
        <w:autoSpaceDN w:val="0"/>
        <w:adjustRightInd w:val="0"/>
        <w:ind w:left="360" w:right="-331"/>
        <w:jc w:val="both"/>
      </w:pPr>
      <w:r w:rsidRPr="008E18CC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13F2B" wp14:editId="5685E94C">
                <wp:simplePos x="0" y="0"/>
                <wp:positionH relativeFrom="column">
                  <wp:posOffset>476250</wp:posOffset>
                </wp:positionH>
                <wp:positionV relativeFrom="paragraph">
                  <wp:posOffset>94615</wp:posOffset>
                </wp:positionV>
                <wp:extent cx="4991100" cy="1943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0BC6" w14:textId="77777777" w:rsidR="008E18CC" w:rsidRDefault="008E18CC" w:rsidP="008E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3F2B" id="_x0000_s1027" type="#_x0000_t202" style="position:absolute;left:0;text-align:left;margin-left:37.5pt;margin-top:7.45pt;width:393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">
                <v:textbox>
                  <w:txbxContent>
                    <w:p w14:paraId="7D780BC6" w14:textId="77777777" w:rsidR="008E18CC" w:rsidRDefault="008E18CC" w:rsidP="008E18CC"/>
                  </w:txbxContent>
                </v:textbox>
                <w10:wrap type="square"/>
              </v:shape>
            </w:pict>
          </mc:Fallback>
        </mc:AlternateContent>
      </w:r>
    </w:p>
    <w:p w14:paraId="59255991" w14:textId="77777777" w:rsidR="008E18CC" w:rsidRDefault="008E18CC">
      <w:pPr>
        <w:spacing w:after="0" w:line="240" w:lineRule="auto"/>
      </w:pPr>
      <w:r>
        <w:br w:type="page"/>
      </w:r>
    </w:p>
    <w:p w14:paraId="1975EC40" w14:textId="6FD80A74" w:rsidR="00A7622C" w:rsidRPr="002C2B4A" w:rsidRDefault="008E18CC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8E18CC">
        <w:rPr>
          <w:noProof/>
          <w:lang w:eastAsia="en-T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BB8A0" wp14:editId="19BFBA47">
                <wp:simplePos x="0" y="0"/>
                <wp:positionH relativeFrom="column">
                  <wp:posOffset>476250</wp:posOffset>
                </wp:positionH>
                <wp:positionV relativeFrom="paragraph">
                  <wp:posOffset>527685</wp:posOffset>
                </wp:positionV>
                <wp:extent cx="4991100" cy="18605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48CB" w14:textId="77777777" w:rsidR="008E18CC" w:rsidRDefault="008E18CC" w:rsidP="008E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B8A0" id="_x0000_s1028" type="#_x0000_t202" style="position:absolute;left:0;text-align:left;margin-left:37.5pt;margin-top:41.55pt;width:393pt;height:1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">
                <v:textbox>
                  <w:txbxContent>
                    <w:p w14:paraId="3D1E48CB" w14:textId="77777777" w:rsidR="008E18CC" w:rsidRDefault="008E18CC" w:rsidP="008E18CC"/>
                  </w:txbxContent>
                </v:textbox>
                <w10:wrap type="square"/>
              </v:shape>
            </w:pict>
          </mc:Fallback>
        </mc:AlternateContent>
      </w:r>
      <w:r w:rsidR="00641576">
        <w:t>D</w:t>
      </w:r>
      <w:r w:rsidR="006E2C14">
        <w:t>escribe any products</w:t>
      </w:r>
      <w:r w:rsidR="000E02E5">
        <w:t xml:space="preserve"> or services</w:t>
      </w:r>
      <w:r w:rsidR="006E2C14">
        <w:t xml:space="preserve"> </w:t>
      </w:r>
      <w:r w:rsidR="009E73D3">
        <w:t>introduced</w:t>
      </w:r>
      <w:r w:rsidR="008D7522">
        <w:t xml:space="preserve"> or amended</w:t>
      </w:r>
      <w:r w:rsidR="009E73D3">
        <w:t xml:space="preserve"> </w:t>
      </w:r>
      <w:r w:rsidR="00C74EBF">
        <w:t xml:space="preserve">over the quarter </w:t>
      </w:r>
      <w:r w:rsidR="000E02E5">
        <w:t>that were NOT considered</w:t>
      </w:r>
      <w:r w:rsidR="00304015">
        <w:t xml:space="preserve"> new or </w:t>
      </w:r>
      <w:r w:rsidR="000E02E5">
        <w:t>materially different</w:t>
      </w:r>
      <w:r w:rsidR="00304015">
        <w:t xml:space="preserve"> products and services. </w:t>
      </w:r>
      <w:r w:rsidR="00F4036B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5BF5042A" w14:textId="473058A4" w:rsidR="002C2B4A" w:rsidRDefault="002C2B4A" w:rsidP="00494F5F">
      <w:pPr>
        <w:autoSpaceDE w:val="0"/>
        <w:autoSpaceDN w:val="0"/>
        <w:adjustRightInd w:val="0"/>
        <w:ind w:left="720" w:right="-331"/>
        <w:jc w:val="both"/>
      </w:pPr>
    </w:p>
    <w:p w14:paraId="61ADB0A9" w14:textId="519CABCB" w:rsidR="006E2C14" w:rsidRDefault="008E18CC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8E18CC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6EEF14" wp14:editId="2E356F1C">
                <wp:simplePos x="0" y="0"/>
                <wp:positionH relativeFrom="column">
                  <wp:posOffset>476250</wp:posOffset>
                </wp:positionH>
                <wp:positionV relativeFrom="paragraph">
                  <wp:posOffset>525780</wp:posOffset>
                </wp:positionV>
                <wp:extent cx="4991100" cy="20447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EE23" w14:textId="77777777" w:rsidR="008E18CC" w:rsidRDefault="008E18CC" w:rsidP="008E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EF14" id="_x0000_s1029" type="#_x0000_t202" style="position:absolute;left:0;text-align:left;margin-left:37.5pt;margin-top:41.4pt;width:393pt;height:1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">
                <v:textbox>
                  <w:txbxContent>
                    <w:p w14:paraId="6B59EE23" w14:textId="77777777" w:rsidR="008E18CC" w:rsidRDefault="008E18CC" w:rsidP="008E18CC"/>
                  </w:txbxContent>
                </v:textbox>
                <w10:wrap type="square"/>
              </v:shape>
            </w:pict>
          </mc:Fallback>
        </mc:AlternateContent>
      </w:r>
      <w:r w:rsidR="00CC7B45">
        <w:t>D</w:t>
      </w:r>
      <w:r w:rsidR="006E2C14">
        <w:t>escribe</w:t>
      </w:r>
      <w:r w:rsidR="00F4036B">
        <w:t>, where applicable,</w:t>
      </w:r>
      <w:r w:rsidR="006E2C14">
        <w:t xml:space="preserve"> any changes </w:t>
      </w:r>
      <w:r w:rsidR="00F4036B">
        <w:t>to your</w:t>
      </w:r>
      <w:r w:rsidR="006E2C14">
        <w:t xml:space="preserve"> </w:t>
      </w:r>
      <w:r w:rsidR="00CC7B45">
        <w:t>management information or IT system, data processors or service providers.</w:t>
      </w:r>
      <w:r w:rsidR="00366C20">
        <w:t xml:space="preserve"> </w:t>
      </w:r>
      <w:r w:rsidR="00FF2809">
        <w:t xml:space="preserve"> </w:t>
      </w:r>
      <w:r w:rsidR="00F4036B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5F5F2D0B" w14:textId="5E17E3E8" w:rsidR="006E2C14" w:rsidRDefault="006E2C14" w:rsidP="00494F5F">
      <w:pPr>
        <w:autoSpaceDE w:val="0"/>
        <w:autoSpaceDN w:val="0"/>
        <w:adjustRightInd w:val="0"/>
        <w:ind w:left="720" w:right="-331"/>
        <w:jc w:val="both"/>
      </w:pPr>
    </w:p>
    <w:p w14:paraId="614FDD2E" w14:textId="2C0BADD9" w:rsidR="006E2C14" w:rsidRPr="002C2B4A" w:rsidRDefault="008E18CC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8E18CC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131167" wp14:editId="44883472">
                <wp:simplePos x="0" y="0"/>
                <wp:positionH relativeFrom="column">
                  <wp:posOffset>476250</wp:posOffset>
                </wp:positionH>
                <wp:positionV relativeFrom="paragraph">
                  <wp:posOffset>684530</wp:posOffset>
                </wp:positionV>
                <wp:extent cx="4991100" cy="18986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4276" w14:textId="77777777" w:rsidR="008E18CC" w:rsidRDefault="008E18CC" w:rsidP="008E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1167" id="_x0000_s1030" type="#_x0000_t202" style="position:absolute;left:0;text-align:left;margin-left:37.5pt;margin-top:53.9pt;width:393pt;height:1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">
                <v:textbox>
                  <w:txbxContent>
                    <w:p w14:paraId="52F44276" w14:textId="77777777" w:rsidR="008E18CC" w:rsidRDefault="008E18CC" w:rsidP="008E18CC"/>
                  </w:txbxContent>
                </v:textbox>
                <w10:wrap type="square"/>
              </v:shape>
            </w:pict>
          </mc:Fallback>
        </mc:AlternateContent>
      </w:r>
      <w:r w:rsidR="00F4036B">
        <w:t>Describe</w:t>
      </w:r>
      <w:r w:rsidR="006E2C14">
        <w:t xml:space="preserve"> any </w:t>
      </w:r>
      <w:r w:rsidR="00F4036B">
        <w:t xml:space="preserve">planned </w:t>
      </w:r>
      <w:r w:rsidR="006E2C14">
        <w:t xml:space="preserve">changes </w:t>
      </w:r>
      <w:r w:rsidR="00F4036B">
        <w:t xml:space="preserve">to </w:t>
      </w:r>
      <w:r w:rsidR="006E2C14">
        <w:t xml:space="preserve">the financial institution’s </w:t>
      </w:r>
      <w:r w:rsidR="00C74EBF">
        <w:t xml:space="preserve">corporate </w:t>
      </w:r>
      <w:r w:rsidR="006E2C14">
        <w:t>structure</w:t>
      </w:r>
      <w:r w:rsidR="001A4AC0">
        <w:t xml:space="preserve"> being considered</w:t>
      </w:r>
      <w:r w:rsidR="006E2C14">
        <w:t xml:space="preserve"> </w:t>
      </w:r>
      <w:r w:rsidR="00F4036B">
        <w:t>by way of</w:t>
      </w:r>
      <w:r w:rsidR="006E2C14">
        <w:t xml:space="preserve"> mergers, acquisitions, </w:t>
      </w:r>
      <w:r w:rsidR="00C74EBF">
        <w:t xml:space="preserve">divestments, restructurings </w:t>
      </w:r>
      <w:r w:rsidR="006E2C14">
        <w:t>etc</w:t>
      </w:r>
      <w:r w:rsidR="00F4036B">
        <w:t xml:space="preserve">.  </w:t>
      </w:r>
      <w:r w:rsidR="002F2843">
        <w:rPr>
          <w:color w:val="0000FF"/>
          <w:u w:val="single"/>
        </w:rPr>
        <w:t xml:space="preserve">Insert response </w:t>
      </w:r>
      <w:r w:rsidR="002C2B4A">
        <w:rPr>
          <w:color w:val="0000FF"/>
          <w:u w:val="single"/>
        </w:rPr>
        <w:t>here</w:t>
      </w:r>
    </w:p>
    <w:p w14:paraId="4FE513EA" w14:textId="6FBA26FF" w:rsidR="002C2B4A" w:rsidRDefault="002C2B4A" w:rsidP="00494F5F">
      <w:pPr>
        <w:autoSpaceDE w:val="0"/>
        <w:autoSpaceDN w:val="0"/>
        <w:adjustRightInd w:val="0"/>
        <w:ind w:left="720" w:right="-331"/>
        <w:jc w:val="both"/>
      </w:pPr>
    </w:p>
    <w:p w14:paraId="10D08A43" w14:textId="77777777" w:rsidR="008E18CC" w:rsidRDefault="008E18CC" w:rsidP="00494F5F">
      <w:pPr>
        <w:autoSpaceDE w:val="0"/>
        <w:autoSpaceDN w:val="0"/>
        <w:adjustRightInd w:val="0"/>
        <w:ind w:left="720" w:right="-331"/>
        <w:jc w:val="both"/>
      </w:pPr>
    </w:p>
    <w:p w14:paraId="2239C88F" w14:textId="16D144E9" w:rsidR="006E2C14" w:rsidRDefault="008E18CC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8E18CC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8FF911" wp14:editId="0DD227A7">
                <wp:simplePos x="0" y="0"/>
                <wp:positionH relativeFrom="column">
                  <wp:posOffset>457200</wp:posOffset>
                </wp:positionH>
                <wp:positionV relativeFrom="paragraph">
                  <wp:posOffset>908685</wp:posOffset>
                </wp:positionV>
                <wp:extent cx="4991100" cy="14351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6296" w14:textId="77777777" w:rsidR="008E18CC" w:rsidRDefault="008E18CC" w:rsidP="008E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F911" id="_x0000_s1031" type="#_x0000_t202" style="position:absolute;left:0;text-align:left;margin-left:36pt;margin-top:71.55pt;width:393pt;height:11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">
                <v:textbox>
                  <w:txbxContent>
                    <w:p w14:paraId="37F46296" w14:textId="77777777" w:rsidR="008E18CC" w:rsidRDefault="008E18CC" w:rsidP="008E18CC"/>
                  </w:txbxContent>
                </v:textbox>
                <w10:wrap type="square"/>
              </v:shape>
            </w:pict>
          </mc:Fallback>
        </mc:AlternateContent>
      </w:r>
      <w:r w:rsidR="00F4036B">
        <w:t>Indicate th</w:t>
      </w:r>
      <w:r w:rsidR="009C3E67">
        <w:t>e</w:t>
      </w:r>
      <w:bookmarkStart w:id="0" w:name="_GoBack"/>
      <w:bookmarkEnd w:id="0"/>
      <w:r w:rsidR="00F4036B">
        <w:t xml:space="preserve"> number and value of consumer complaints received in the last quarter.  </w:t>
      </w:r>
      <w:r w:rsidR="0074043D">
        <w:t>I</w:t>
      </w:r>
      <w:r w:rsidR="00CC7B45">
        <w:t xml:space="preserve">s there any pending </w:t>
      </w:r>
      <w:r w:rsidR="006E2C14">
        <w:t>litigation</w:t>
      </w:r>
      <w:r w:rsidR="007D236C">
        <w:t xml:space="preserve">?  </w:t>
      </w:r>
      <w:r w:rsidR="00CC7B45">
        <w:t>If yes, provide detail</w:t>
      </w:r>
      <w:r w:rsidR="00F04FA5">
        <w:t>s</w:t>
      </w:r>
      <w:r w:rsidR="00CC7B45">
        <w:t xml:space="preserve"> – number of complaints, action taken, status, potential liability ($), etc</w:t>
      </w:r>
      <w:r w:rsidR="002F2843">
        <w:t>.</w:t>
      </w:r>
      <w:r w:rsidR="00366C20">
        <w:t xml:space="preserve"> </w:t>
      </w:r>
      <w:r w:rsidR="002F2843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1DCFD38B" w14:textId="5212BE1B" w:rsidR="006E2C14" w:rsidRDefault="006E2C14" w:rsidP="00494F5F">
      <w:pPr>
        <w:autoSpaceDE w:val="0"/>
        <w:autoSpaceDN w:val="0"/>
        <w:adjustRightInd w:val="0"/>
        <w:ind w:left="720" w:right="-331"/>
        <w:jc w:val="both"/>
      </w:pPr>
    </w:p>
    <w:p w14:paraId="48F33ACF" w14:textId="16E8DBED" w:rsidR="006E2C14" w:rsidRDefault="00606631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606631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9C0005" wp14:editId="3F769DF8">
                <wp:simplePos x="0" y="0"/>
                <wp:positionH relativeFrom="column">
                  <wp:posOffset>457200</wp:posOffset>
                </wp:positionH>
                <wp:positionV relativeFrom="paragraph">
                  <wp:posOffset>584835</wp:posOffset>
                </wp:positionV>
                <wp:extent cx="4991100" cy="14351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C9C1" w14:textId="77777777" w:rsidR="00606631" w:rsidRDefault="00606631" w:rsidP="00606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0005" id="_x0000_s1032" type="#_x0000_t202" style="position:absolute;left:0;text-align:left;margin-left:36pt;margin-top:46.05pt;width:393pt;height:11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">
                <v:textbox>
                  <w:txbxContent>
                    <w:p w14:paraId="4232C9C1" w14:textId="77777777" w:rsidR="00606631" w:rsidRDefault="00606631" w:rsidP="00606631"/>
                  </w:txbxContent>
                </v:textbox>
                <w10:wrap type="square"/>
              </v:shape>
            </w:pict>
          </mc:Fallback>
        </mc:AlternateContent>
      </w:r>
      <w:r w:rsidR="002F2843">
        <w:t xml:space="preserve">Describe </w:t>
      </w:r>
      <w:r w:rsidR="006E2C14">
        <w:t xml:space="preserve">any </w:t>
      </w:r>
      <w:r w:rsidR="00C74EBF">
        <w:t>AML</w:t>
      </w:r>
      <w:r w:rsidR="00D46CC9">
        <w:t>/CFT/CPF</w:t>
      </w:r>
      <w:r w:rsidR="00C74EBF">
        <w:t xml:space="preserve"> and </w:t>
      </w:r>
      <w:r w:rsidR="006E2C14">
        <w:t>compliance training</w:t>
      </w:r>
      <w:r w:rsidR="002F2843">
        <w:t xml:space="preserve"> conducted, and </w:t>
      </w:r>
      <w:r w:rsidR="006E2C14">
        <w:t>the</w:t>
      </w:r>
      <w:r w:rsidR="002F2843">
        <w:t xml:space="preserve"> number and category of</w:t>
      </w:r>
      <w:r w:rsidR="006E2C14">
        <w:t xml:space="preserve"> individuals</w:t>
      </w:r>
      <w:r w:rsidR="002F2843">
        <w:t xml:space="preserve"> trained,</w:t>
      </w:r>
      <w:r w:rsidR="006E2C14">
        <w:t xml:space="preserve"> </w:t>
      </w:r>
      <w:r w:rsidR="002F2843">
        <w:t>during the last quarter</w:t>
      </w:r>
      <w:r w:rsidR="006E2C14">
        <w:t>.</w:t>
      </w:r>
      <w:r w:rsidR="00366C20">
        <w:t xml:space="preserve"> </w:t>
      </w:r>
      <w:r w:rsidR="00FF2809">
        <w:t xml:space="preserve"> </w:t>
      </w:r>
      <w:r w:rsidR="002F2843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362403B2" w14:textId="6B42B2D3" w:rsidR="006E2C14" w:rsidRDefault="006E2C14" w:rsidP="00494F5F">
      <w:pPr>
        <w:autoSpaceDE w:val="0"/>
        <w:autoSpaceDN w:val="0"/>
        <w:adjustRightInd w:val="0"/>
        <w:ind w:left="720" w:right="-331"/>
        <w:jc w:val="both"/>
      </w:pPr>
    </w:p>
    <w:p w14:paraId="1EAE9E1B" w14:textId="59A807E7" w:rsidR="006E2C14" w:rsidRDefault="00606631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606631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4C4152" wp14:editId="5670C639">
                <wp:simplePos x="0" y="0"/>
                <wp:positionH relativeFrom="column">
                  <wp:posOffset>457200</wp:posOffset>
                </wp:positionH>
                <wp:positionV relativeFrom="paragraph">
                  <wp:posOffset>568960</wp:posOffset>
                </wp:positionV>
                <wp:extent cx="4991100" cy="27495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11BA" w14:textId="77777777" w:rsidR="00606631" w:rsidRDefault="00606631" w:rsidP="00606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4152" id="_x0000_s1033" type="#_x0000_t202" style="position:absolute;left:0;text-align:left;margin-left:36pt;margin-top:44.8pt;width:393pt;height:2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">
                <v:textbox>
                  <w:txbxContent>
                    <w:p w14:paraId="449711BA" w14:textId="77777777" w:rsidR="00606631" w:rsidRDefault="00606631" w:rsidP="00606631"/>
                  </w:txbxContent>
                </v:textbox>
                <w10:wrap type="square"/>
              </v:shape>
            </w:pict>
          </mc:Fallback>
        </mc:AlternateContent>
      </w:r>
      <w:r w:rsidR="00641576">
        <w:t xml:space="preserve">Provide a </w:t>
      </w:r>
      <w:r w:rsidR="00EA56D6">
        <w:t xml:space="preserve">list </w:t>
      </w:r>
      <w:r w:rsidR="00641576">
        <w:t xml:space="preserve">of </w:t>
      </w:r>
      <w:r w:rsidR="002F2843">
        <w:t xml:space="preserve">any </w:t>
      </w:r>
      <w:r w:rsidR="006E2C14">
        <w:t>audit reviews performed</w:t>
      </w:r>
      <w:r w:rsidR="00EA56D6">
        <w:t xml:space="preserve"> during the reporting period</w:t>
      </w:r>
      <w:r w:rsidR="006E2C14">
        <w:t>.</w:t>
      </w:r>
      <w:r w:rsidR="00366C20">
        <w:t xml:space="preserve"> </w:t>
      </w:r>
      <w:r w:rsidR="00FF2809">
        <w:t xml:space="preserve"> </w:t>
      </w:r>
      <w:r w:rsidR="002F2843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2BF42E81" w14:textId="6218961D" w:rsidR="00CC7B45" w:rsidRDefault="00CC7B45" w:rsidP="00494F5F">
      <w:pPr>
        <w:autoSpaceDE w:val="0"/>
        <w:autoSpaceDN w:val="0"/>
        <w:adjustRightInd w:val="0"/>
        <w:ind w:left="720" w:right="-331"/>
        <w:jc w:val="both"/>
      </w:pPr>
    </w:p>
    <w:p w14:paraId="51A8C349" w14:textId="70A322DB" w:rsidR="00CC7B45" w:rsidRDefault="00606631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606631">
        <w:rPr>
          <w:noProof/>
          <w:lang w:eastAsia="en-TT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47F1DD" wp14:editId="1F209C2C">
                <wp:simplePos x="0" y="0"/>
                <wp:positionH relativeFrom="column">
                  <wp:posOffset>463550</wp:posOffset>
                </wp:positionH>
                <wp:positionV relativeFrom="paragraph">
                  <wp:posOffset>565785</wp:posOffset>
                </wp:positionV>
                <wp:extent cx="4991100" cy="19748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5611" w14:textId="77777777" w:rsidR="00606631" w:rsidRDefault="00606631" w:rsidP="00606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F1DD" id="_x0000_s1034" type="#_x0000_t202" style="position:absolute;left:0;text-align:left;margin-left:36.5pt;margin-top:44.55pt;width:393pt;height:15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">
                <v:textbox>
                  <w:txbxContent>
                    <w:p w14:paraId="3F715611" w14:textId="77777777" w:rsidR="00606631" w:rsidRDefault="00606631" w:rsidP="00606631"/>
                  </w:txbxContent>
                </v:textbox>
                <w10:wrap type="square"/>
              </v:shape>
            </w:pict>
          </mc:Fallback>
        </mc:AlternateContent>
      </w:r>
      <w:r w:rsidR="002F2843">
        <w:t>Describe</w:t>
      </w:r>
      <w:r w:rsidR="00CC7B45">
        <w:t xml:space="preserve"> any outstanding matters f</w:t>
      </w:r>
      <w:r w:rsidR="000D2787">
        <w:t>ro</w:t>
      </w:r>
      <w:r w:rsidR="00CC7B45">
        <w:t xml:space="preserve">m previous audit reviews and </w:t>
      </w:r>
      <w:r w:rsidR="00641576">
        <w:t>the actions being taken</w:t>
      </w:r>
      <w:r w:rsidR="000D2787">
        <w:t xml:space="preserve"> to address these</w:t>
      </w:r>
      <w:r w:rsidR="00CE084D">
        <w:t xml:space="preserve"> </w:t>
      </w:r>
      <w:r w:rsidR="00641576">
        <w:t>matters</w:t>
      </w:r>
      <w:r w:rsidR="00CE084D">
        <w:t>?</w:t>
      </w:r>
      <w:r w:rsidR="00366C20">
        <w:t xml:space="preserve"> </w:t>
      </w:r>
      <w:r w:rsidR="00FF2809">
        <w:t xml:space="preserve"> </w:t>
      </w:r>
      <w:r w:rsidR="002F2843">
        <w:rPr>
          <w:color w:val="0000FF"/>
          <w:u w:val="single"/>
        </w:rPr>
        <w:t>Insert response</w:t>
      </w:r>
      <w:r w:rsidR="002C2B4A">
        <w:rPr>
          <w:color w:val="0000FF"/>
          <w:u w:val="single"/>
        </w:rPr>
        <w:t xml:space="preserve"> here</w:t>
      </w:r>
    </w:p>
    <w:p w14:paraId="525898BE" w14:textId="4FFF8C6F" w:rsidR="006E2C14" w:rsidRDefault="006E2C14" w:rsidP="00494F5F">
      <w:pPr>
        <w:autoSpaceDE w:val="0"/>
        <w:autoSpaceDN w:val="0"/>
        <w:adjustRightInd w:val="0"/>
        <w:ind w:left="720" w:right="-331"/>
        <w:jc w:val="both"/>
      </w:pPr>
    </w:p>
    <w:p w14:paraId="2BE886F8" w14:textId="10044DF5" w:rsidR="006E2C14" w:rsidRDefault="00606631" w:rsidP="001A53E8">
      <w:pPr>
        <w:numPr>
          <w:ilvl w:val="0"/>
          <w:numId w:val="3"/>
        </w:numPr>
        <w:autoSpaceDE w:val="0"/>
        <w:autoSpaceDN w:val="0"/>
        <w:adjustRightInd w:val="0"/>
        <w:ind w:right="-331"/>
        <w:jc w:val="both"/>
      </w:pPr>
      <w:r w:rsidRPr="00606631">
        <w:rPr>
          <w:noProof/>
          <w:lang w:eastAsia="en-T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4FBB8F" wp14:editId="62F8C82F">
                <wp:simplePos x="0" y="0"/>
                <wp:positionH relativeFrom="column">
                  <wp:posOffset>463550</wp:posOffset>
                </wp:positionH>
                <wp:positionV relativeFrom="paragraph">
                  <wp:posOffset>551180</wp:posOffset>
                </wp:positionV>
                <wp:extent cx="4991100" cy="20002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A4E5" w14:textId="77777777" w:rsidR="00606631" w:rsidRDefault="00606631" w:rsidP="00606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BB8F" id="_x0000_s1035" type="#_x0000_t202" style="position:absolute;left:0;text-align:left;margin-left:36.5pt;margin-top:43.4pt;width:393pt;height:15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27JQIAAE0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">
                <v:textbox>
                  <w:txbxContent>
                    <w:p w14:paraId="5200A4E5" w14:textId="77777777" w:rsidR="00606631" w:rsidRDefault="00606631" w:rsidP="00606631"/>
                  </w:txbxContent>
                </v:textbox>
                <w10:wrap type="square"/>
              </v:shape>
            </w:pict>
          </mc:Fallback>
        </mc:AlternateContent>
      </w:r>
      <w:r w:rsidR="00641576">
        <w:t>Describe</w:t>
      </w:r>
      <w:r w:rsidR="003957A4">
        <w:t xml:space="preserve"> any </w:t>
      </w:r>
      <w:r w:rsidR="004F35A3">
        <w:t xml:space="preserve">material </w:t>
      </w:r>
      <w:r w:rsidR="00641576">
        <w:t>new, or amendments to existing, third party</w:t>
      </w:r>
      <w:r w:rsidR="004F35A3">
        <w:t xml:space="preserve"> </w:t>
      </w:r>
      <w:r w:rsidR="00641576">
        <w:t>agreements or contracts entered into during the last quarter</w:t>
      </w:r>
      <w:r w:rsidR="003957A4">
        <w:t xml:space="preserve">?  </w:t>
      </w:r>
      <w:r w:rsidR="00641576" w:rsidRPr="00494F5F">
        <w:rPr>
          <w:color w:val="2D24E4"/>
          <w:u w:val="single"/>
          <w14:textFill>
            <w14:solidFill>
              <w14:srgbClr w14:val="2D24E4">
                <w14:lumMod w14:val="75000"/>
              </w14:srgbClr>
            </w14:solidFill>
          </w14:textFill>
        </w:rPr>
        <w:t>Insert response</w:t>
      </w:r>
      <w:r w:rsidR="002C2B4A" w:rsidRPr="00494F5F">
        <w:rPr>
          <w:color w:val="2F5496" w:themeColor="accent5" w:themeShade="BF"/>
          <w:u w:val="single"/>
        </w:rPr>
        <w:t xml:space="preserve"> </w:t>
      </w:r>
      <w:r w:rsidR="002C2B4A">
        <w:rPr>
          <w:color w:val="0000FF"/>
          <w:u w:val="single"/>
        </w:rPr>
        <w:t>here</w:t>
      </w:r>
    </w:p>
    <w:p w14:paraId="128E98AF" w14:textId="37D42600" w:rsidR="003957A4" w:rsidRDefault="003957A4" w:rsidP="00494F5F">
      <w:pPr>
        <w:autoSpaceDE w:val="0"/>
        <w:autoSpaceDN w:val="0"/>
        <w:adjustRightInd w:val="0"/>
        <w:ind w:left="720" w:right="-331"/>
        <w:jc w:val="both"/>
      </w:pPr>
    </w:p>
    <w:p w14:paraId="12A75F2F" w14:textId="39FB4047" w:rsidR="005010EF" w:rsidRDefault="005010EF" w:rsidP="001A53E8">
      <w:pPr>
        <w:autoSpaceDE w:val="0"/>
        <w:autoSpaceDN w:val="0"/>
        <w:adjustRightInd w:val="0"/>
        <w:ind w:right="-331"/>
        <w:jc w:val="both"/>
      </w:pPr>
    </w:p>
    <w:p w14:paraId="76DDB217" w14:textId="77777777" w:rsidR="005010EF" w:rsidRDefault="005010EF" w:rsidP="001A53E8">
      <w:pPr>
        <w:autoSpaceDE w:val="0"/>
        <w:autoSpaceDN w:val="0"/>
        <w:adjustRightInd w:val="0"/>
        <w:ind w:right="-331"/>
        <w:jc w:val="both"/>
      </w:pPr>
    </w:p>
    <w:p w14:paraId="03843B15" w14:textId="77777777" w:rsidR="001A53E8" w:rsidRDefault="001A53E8" w:rsidP="001A53E8">
      <w:pPr>
        <w:autoSpaceDE w:val="0"/>
        <w:autoSpaceDN w:val="0"/>
        <w:adjustRightInd w:val="0"/>
        <w:ind w:right="-331"/>
        <w:jc w:val="both"/>
      </w:pPr>
    </w:p>
    <w:p w14:paraId="02DB4F60" w14:textId="2990D747" w:rsidR="00D467A8" w:rsidRDefault="001A6397" w:rsidP="00494F5F">
      <w:pPr>
        <w:pStyle w:val="NoSpacing"/>
      </w:pPr>
      <w:r>
        <w:t xml:space="preserve">Signed: </w:t>
      </w:r>
      <w:r w:rsidR="00606631">
        <w:tab/>
      </w:r>
      <w:r>
        <w:t>____________________________</w:t>
      </w:r>
      <w:r>
        <w:tab/>
      </w:r>
      <w:r>
        <w:tab/>
      </w:r>
      <w:r>
        <w:tab/>
        <w:t xml:space="preserve">Date: </w:t>
      </w:r>
    </w:p>
    <w:p w14:paraId="44D32F77" w14:textId="1CFA68B7" w:rsidR="00132946" w:rsidRDefault="00132946" w:rsidP="00494F5F">
      <w:pPr>
        <w:pStyle w:val="NoSpacing"/>
        <w:rPr>
          <w:b/>
          <w:u w:val="single"/>
        </w:rPr>
      </w:pPr>
      <w:r>
        <w:t>Name of Officer</w:t>
      </w:r>
      <w:r w:rsidR="00606631">
        <w:t xml:space="preserve"> / Designate</w:t>
      </w:r>
      <w:r>
        <w:t>:</w:t>
      </w:r>
    </w:p>
    <w:p w14:paraId="3280D8F0" w14:textId="77777777" w:rsidR="00D467A8" w:rsidRDefault="00D467A8" w:rsidP="001A53E8">
      <w:pPr>
        <w:autoSpaceDE w:val="0"/>
        <w:autoSpaceDN w:val="0"/>
        <w:adjustRightInd w:val="0"/>
        <w:ind w:right="-331"/>
        <w:jc w:val="both"/>
        <w:rPr>
          <w:b/>
          <w:u w:val="single"/>
        </w:rPr>
      </w:pPr>
    </w:p>
    <w:p w14:paraId="140F3879" w14:textId="77777777" w:rsidR="00A7622C" w:rsidRDefault="00A7622C" w:rsidP="001A53E8">
      <w:pPr>
        <w:autoSpaceDE w:val="0"/>
        <w:autoSpaceDN w:val="0"/>
        <w:adjustRightInd w:val="0"/>
        <w:ind w:right="-331"/>
        <w:jc w:val="both"/>
        <w:rPr>
          <w:b/>
          <w:u w:val="single"/>
        </w:rPr>
      </w:pPr>
    </w:p>
    <w:p w14:paraId="26F636CD" w14:textId="2EDC07B4" w:rsidR="003957A4" w:rsidRPr="003957A4" w:rsidRDefault="00827DE8" w:rsidP="00F7249B">
      <w:pPr>
        <w:autoSpaceDE w:val="0"/>
        <w:autoSpaceDN w:val="0"/>
        <w:adjustRightInd w:val="0"/>
        <w:ind w:right="-331"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132946">
        <w:rPr>
          <w:b/>
          <w:u w:val="single"/>
        </w:rPr>
        <w:t>S</w:t>
      </w:r>
      <w:r w:rsidR="00641576">
        <w:rPr>
          <w:b/>
          <w:u w:val="single"/>
        </w:rPr>
        <w:t>tamp of the licensee</w:t>
      </w:r>
    </w:p>
    <w:sectPr w:rsidR="003957A4" w:rsidRPr="003957A4" w:rsidSect="00494F5F">
      <w:headerReference w:type="default" r:id="rId8"/>
      <w:footerReference w:type="default" r:id="rId9"/>
      <w:pgSz w:w="11909" w:h="16834" w:code="9"/>
      <w:pgMar w:top="90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4E41" w14:textId="77777777" w:rsidR="00350A92" w:rsidRDefault="00350A92" w:rsidP="00140868">
      <w:pPr>
        <w:spacing w:after="0" w:line="240" w:lineRule="auto"/>
      </w:pPr>
      <w:r>
        <w:separator/>
      </w:r>
    </w:p>
  </w:endnote>
  <w:endnote w:type="continuationSeparator" w:id="0">
    <w:p w14:paraId="67ABE629" w14:textId="77777777" w:rsidR="00350A92" w:rsidRDefault="00350A92" w:rsidP="0014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5339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99D67" w14:textId="2FC74480" w:rsidR="00D57D20" w:rsidRDefault="00D57D20" w:rsidP="00D57D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E67" w:rsidRPr="009C3E67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17FBAC" w14:textId="77777777" w:rsidR="00D57D20" w:rsidRDefault="00D5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45EF" w14:textId="77777777" w:rsidR="00350A92" w:rsidRDefault="00350A92" w:rsidP="00140868">
      <w:pPr>
        <w:spacing w:after="0" w:line="240" w:lineRule="auto"/>
      </w:pPr>
      <w:r>
        <w:separator/>
      </w:r>
    </w:p>
  </w:footnote>
  <w:footnote w:type="continuationSeparator" w:id="0">
    <w:p w14:paraId="56FB2AE9" w14:textId="77777777" w:rsidR="00350A92" w:rsidRDefault="00350A92" w:rsidP="0014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9F70" w14:textId="0AF4133C" w:rsidR="00156F4B" w:rsidRDefault="00156F4B">
    <w:pPr>
      <w:pStyle w:val="Header"/>
    </w:pPr>
    <w:r>
      <w:rPr>
        <w:noProof/>
        <w:lang w:eastAsia="en-TT"/>
      </w:rPr>
      <w:drawing>
        <wp:inline distT="0" distB="0" distL="0" distR="0" wp14:anchorId="50928CA8" wp14:editId="20564E82">
          <wp:extent cx="1739900" cy="634817"/>
          <wp:effectExtent l="0" t="0" r="0" b="0"/>
          <wp:docPr id="11" name="Picture 8" descr="CB LOGO NE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B LOGO NEW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57" cy="65191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B42"/>
    <w:multiLevelType w:val="hybridMultilevel"/>
    <w:tmpl w:val="D728A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8028D"/>
    <w:multiLevelType w:val="hybridMultilevel"/>
    <w:tmpl w:val="06F09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54A9D"/>
    <w:multiLevelType w:val="hybridMultilevel"/>
    <w:tmpl w:val="1696C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D"/>
    <w:rsid w:val="000A4238"/>
    <w:rsid w:val="000D2787"/>
    <w:rsid w:val="000E02E5"/>
    <w:rsid w:val="00121D4A"/>
    <w:rsid w:val="00132946"/>
    <w:rsid w:val="00140868"/>
    <w:rsid w:val="00145955"/>
    <w:rsid w:val="00156F4B"/>
    <w:rsid w:val="001A4AC0"/>
    <w:rsid w:val="001A53E8"/>
    <w:rsid w:val="001A6397"/>
    <w:rsid w:val="001A752A"/>
    <w:rsid w:val="001E0D37"/>
    <w:rsid w:val="001F5763"/>
    <w:rsid w:val="001F5989"/>
    <w:rsid w:val="00285E54"/>
    <w:rsid w:val="002C2B4A"/>
    <w:rsid w:val="002F2843"/>
    <w:rsid w:val="00304015"/>
    <w:rsid w:val="00335C06"/>
    <w:rsid w:val="00350A92"/>
    <w:rsid w:val="003553EE"/>
    <w:rsid w:val="00366C20"/>
    <w:rsid w:val="00383AA1"/>
    <w:rsid w:val="00387889"/>
    <w:rsid w:val="00391AEC"/>
    <w:rsid w:val="003957A4"/>
    <w:rsid w:val="00447A46"/>
    <w:rsid w:val="004551EB"/>
    <w:rsid w:val="00494F5F"/>
    <w:rsid w:val="004D310F"/>
    <w:rsid w:val="004F35A3"/>
    <w:rsid w:val="005010EF"/>
    <w:rsid w:val="005544D8"/>
    <w:rsid w:val="00572B36"/>
    <w:rsid w:val="005737E7"/>
    <w:rsid w:val="005A0163"/>
    <w:rsid w:val="005A2E81"/>
    <w:rsid w:val="005B4104"/>
    <w:rsid w:val="005D6782"/>
    <w:rsid w:val="00606631"/>
    <w:rsid w:val="006066E8"/>
    <w:rsid w:val="00614BBD"/>
    <w:rsid w:val="00630B8F"/>
    <w:rsid w:val="00641576"/>
    <w:rsid w:val="006962A5"/>
    <w:rsid w:val="006E2C14"/>
    <w:rsid w:val="0074043D"/>
    <w:rsid w:val="007453ED"/>
    <w:rsid w:val="00794223"/>
    <w:rsid w:val="007D236C"/>
    <w:rsid w:val="007D6A2E"/>
    <w:rsid w:val="00827DE8"/>
    <w:rsid w:val="00870A35"/>
    <w:rsid w:val="008C594F"/>
    <w:rsid w:val="008C7557"/>
    <w:rsid w:val="008D7522"/>
    <w:rsid w:val="008E18CC"/>
    <w:rsid w:val="0098420B"/>
    <w:rsid w:val="009C3E67"/>
    <w:rsid w:val="009C55C1"/>
    <w:rsid w:val="009D6A62"/>
    <w:rsid w:val="009E73D3"/>
    <w:rsid w:val="00A33416"/>
    <w:rsid w:val="00A42079"/>
    <w:rsid w:val="00A7622C"/>
    <w:rsid w:val="00AB6332"/>
    <w:rsid w:val="00AE5787"/>
    <w:rsid w:val="00AF7BD8"/>
    <w:rsid w:val="00B37E84"/>
    <w:rsid w:val="00B40487"/>
    <w:rsid w:val="00B542D4"/>
    <w:rsid w:val="00B74ED5"/>
    <w:rsid w:val="00B83C4F"/>
    <w:rsid w:val="00BA5AE7"/>
    <w:rsid w:val="00BB4710"/>
    <w:rsid w:val="00C07DE3"/>
    <w:rsid w:val="00C40F49"/>
    <w:rsid w:val="00C74EBF"/>
    <w:rsid w:val="00CC7B45"/>
    <w:rsid w:val="00CE084D"/>
    <w:rsid w:val="00D164DD"/>
    <w:rsid w:val="00D21279"/>
    <w:rsid w:val="00D467A8"/>
    <w:rsid w:val="00D46CC9"/>
    <w:rsid w:val="00D479A1"/>
    <w:rsid w:val="00D57D20"/>
    <w:rsid w:val="00D6133D"/>
    <w:rsid w:val="00E64A8C"/>
    <w:rsid w:val="00EA56D6"/>
    <w:rsid w:val="00EC36DE"/>
    <w:rsid w:val="00F04FA5"/>
    <w:rsid w:val="00F4036B"/>
    <w:rsid w:val="00F41BCB"/>
    <w:rsid w:val="00F43AC9"/>
    <w:rsid w:val="00F54C8B"/>
    <w:rsid w:val="00F7249B"/>
    <w:rsid w:val="00F73206"/>
    <w:rsid w:val="00FA09C5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668E5"/>
  <w15:chartTrackingRefBased/>
  <w15:docId w15:val="{F01ACAC7-3AF3-4B56-9D41-1960ECD4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9C3E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3E67"/>
  </w:style>
  <w:style w:type="paragraph" w:styleId="BalloonText">
    <w:name w:val="Balloon Text"/>
    <w:basedOn w:val="Normal"/>
    <w:semiHidden/>
    <w:rsid w:val="00F54C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72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1E0D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D37"/>
    <w:rPr>
      <w:sz w:val="20"/>
      <w:szCs w:val="20"/>
    </w:rPr>
  </w:style>
  <w:style w:type="character" w:customStyle="1" w:styleId="CommentTextChar">
    <w:name w:val="Comment Text Char"/>
    <w:link w:val="CommentText"/>
    <w:rsid w:val="001E0D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0D37"/>
    <w:rPr>
      <w:b/>
      <w:bCs/>
    </w:rPr>
  </w:style>
  <w:style w:type="character" w:customStyle="1" w:styleId="CommentSubjectChar">
    <w:name w:val="Comment Subject Char"/>
    <w:link w:val="CommentSubject"/>
    <w:rsid w:val="001E0D37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962A5"/>
    <w:rPr>
      <w:color w:val="808080"/>
    </w:rPr>
  </w:style>
  <w:style w:type="paragraph" w:styleId="NoSpacing">
    <w:name w:val="No Spacing"/>
    <w:uiPriority w:val="1"/>
    <w:qFormat/>
    <w:rsid w:val="001329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140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086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rsid w:val="00140868"/>
    <w:rPr>
      <w:vertAlign w:val="superscript"/>
    </w:rPr>
  </w:style>
  <w:style w:type="paragraph" w:styleId="Header">
    <w:name w:val="header"/>
    <w:basedOn w:val="Normal"/>
    <w:link w:val="HeaderChar"/>
    <w:rsid w:val="0015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6F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5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9DCE-C620-4935-B79A-41A2DAEE19D2}"/>
      </w:docPartPr>
      <w:docPartBody>
        <w:p w:rsidR="00B91547" w:rsidRDefault="006F4372">
          <w:r w:rsidRPr="00BC65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2"/>
    <w:rsid w:val="006F4372"/>
    <w:rsid w:val="00B91547"/>
    <w:rsid w:val="00C7362B"/>
    <w:rsid w:val="00C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3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4B24-95C6-46E0-A0E0-2A83B9A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Monitoring System Questionnaire</vt:lpstr>
    </vt:vector>
  </TitlesOfParts>
  <Company>Central Bank of Trinidad and Tobago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Monitoring System Questionnaire</dc:title>
  <dc:subject/>
  <dc:creator>epaul</dc:creator>
  <cp:keywords/>
  <dc:description/>
  <cp:lastModifiedBy>Kerry Wilson</cp:lastModifiedBy>
  <cp:revision>2</cp:revision>
  <cp:lastPrinted>2023-12-14T16:58:00Z</cp:lastPrinted>
  <dcterms:created xsi:type="dcterms:W3CDTF">2024-01-22T12:55:00Z</dcterms:created>
  <dcterms:modified xsi:type="dcterms:W3CDTF">2024-01-22T12:55:00Z</dcterms:modified>
</cp:coreProperties>
</file>